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B58" w:rsidRDefault="00A53940" w:rsidP="00A53940">
      <w:pPr>
        <w:rPr>
          <w:lang w:val="nl-NL"/>
        </w:rPr>
      </w:pPr>
      <w:r>
        <w:rPr>
          <w:rFonts w:ascii="Trebuchet MS" w:eastAsia="Times New Roman" w:hAnsi="Trebuchet MS" w:cs="Helvetica"/>
          <w:b/>
          <w:color w:val="005EA8"/>
          <w:sz w:val="36"/>
          <w:szCs w:val="20"/>
          <w:lang w:val="en-US" w:eastAsia="nl-BE"/>
        </w:rPr>
        <w:t>Veit SG67</w:t>
      </w:r>
      <w:r w:rsidRPr="003B14E3">
        <w:rPr>
          <w:rFonts w:ascii="Trebuchet MS" w:eastAsia="Times New Roman" w:hAnsi="Trebuchet MS" w:cs="Helvetica"/>
          <w:b/>
          <w:color w:val="005EA8"/>
          <w:sz w:val="36"/>
          <w:szCs w:val="20"/>
          <w:lang w:val="en-US" w:eastAsia="nl-BE"/>
        </w:rPr>
        <w:t xml:space="preserve"> </w:t>
      </w:r>
      <w:r w:rsidR="003B14E3">
        <w:rPr>
          <w:rFonts w:ascii="Roboto" w:hAnsi="Roboto" w:cs="Helvetica"/>
          <w:noProof/>
          <w:color w:val="666666"/>
          <w:lang w:eastAsia="nl-BE"/>
        </w:rPr>
        <w:drawing>
          <wp:inline distT="0" distB="0" distL="0" distR="0">
            <wp:extent cx="5760720" cy="5760720"/>
            <wp:effectExtent l="0" t="0" r="0" b="0"/>
            <wp:docPr id="1" name="Afbeelding 1" descr="https://www.veit.de/wp-content/uploads/2018/06/SG67_00-e15319205924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eit.de/wp-content/uploads/2018/06/SG67_00-e153192059249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p w:rsidR="003B14E3" w:rsidRDefault="003B14E3">
      <w:pPr>
        <w:rPr>
          <w:lang w:val="nl-NL"/>
        </w:rPr>
      </w:pPr>
      <w:r>
        <w:rPr>
          <w:rFonts w:ascii="Roboto" w:hAnsi="Roboto" w:cs="Helvetica"/>
          <w:noProof/>
          <w:color w:val="666666"/>
          <w:lang w:eastAsia="nl-BE"/>
        </w:rPr>
        <w:drawing>
          <wp:inline distT="0" distB="0" distL="0" distR="0">
            <wp:extent cx="5760720" cy="1908182"/>
            <wp:effectExtent l="0" t="0" r="0" b="0"/>
            <wp:docPr id="2" name="Afbeelding 2" descr="https://www.veit.de/wp-content/uploads/2018/06/Bedienfolie-e1531920636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veit.de/wp-content/uploads/2018/06/Bedienfolie-e153192063682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908182"/>
                    </a:xfrm>
                    <a:prstGeom prst="rect">
                      <a:avLst/>
                    </a:prstGeom>
                    <a:noFill/>
                    <a:ln>
                      <a:noFill/>
                    </a:ln>
                  </pic:spPr>
                </pic:pic>
              </a:graphicData>
            </a:graphic>
          </wp:inline>
        </w:drawing>
      </w:r>
    </w:p>
    <w:p w:rsidR="003B14E3" w:rsidRDefault="004A55D6">
      <w:pPr>
        <w:rPr>
          <w:lang w:val="nl-NL"/>
        </w:rPr>
      </w:pPr>
      <w:r>
        <w:rPr>
          <w:lang w:val="nl-NL"/>
        </w:rPr>
        <w:br w:type="page"/>
      </w:r>
    </w:p>
    <w:p w:rsidR="003B14E3" w:rsidRPr="003B14E3" w:rsidRDefault="003B14E3" w:rsidP="003B14E3">
      <w:pPr>
        <w:spacing w:after="0" w:line="360" w:lineRule="auto"/>
        <w:outlineLvl w:val="2"/>
        <w:rPr>
          <w:rFonts w:ascii="Trebuchet MS" w:eastAsia="Times New Roman" w:hAnsi="Trebuchet MS" w:cs="Helvetica"/>
          <w:b/>
          <w:color w:val="005EA8"/>
          <w:sz w:val="36"/>
          <w:szCs w:val="20"/>
          <w:lang w:val="en-US" w:eastAsia="nl-BE"/>
        </w:rPr>
      </w:pPr>
      <w:r w:rsidRPr="003B14E3">
        <w:rPr>
          <w:rFonts w:ascii="Trebuchet MS" w:eastAsia="Times New Roman" w:hAnsi="Trebuchet MS" w:cs="Helvetica"/>
          <w:b/>
          <w:color w:val="005EA8"/>
          <w:sz w:val="36"/>
          <w:szCs w:val="20"/>
          <w:lang w:val="en-US" w:eastAsia="nl-BE"/>
        </w:rPr>
        <w:lastRenderedPageBreak/>
        <w:t>Taking Steam Generators to the next level</w:t>
      </w:r>
    </w:p>
    <w:p w:rsidR="003B14E3" w:rsidRPr="003B14E3" w:rsidRDefault="003B14E3" w:rsidP="003B14E3">
      <w:pPr>
        <w:spacing w:after="225" w:line="360" w:lineRule="auto"/>
        <w:rPr>
          <w:rFonts w:ascii="Trebuchet MS" w:eastAsia="Times New Roman" w:hAnsi="Trebuchet MS" w:cs="Helvetica"/>
          <w:color w:val="666666"/>
          <w:sz w:val="20"/>
          <w:szCs w:val="20"/>
          <w:lang w:val="en-US" w:eastAsia="nl-BE"/>
        </w:rPr>
      </w:pPr>
      <w:r w:rsidRPr="003B14E3">
        <w:rPr>
          <w:rFonts w:ascii="Trebuchet MS" w:eastAsia="Times New Roman" w:hAnsi="Trebuchet MS" w:cs="Helvetica"/>
          <w:color w:val="666666"/>
          <w:sz w:val="20"/>
          <w:szCs w:val="20"/>
          <w:lang w:val="en-US" w:eastAsia="nl-BE"/>
        </w:rPr>
        <w:t>With their high-quality workmanship, VEIT steam generators are suitable for non-stop operation in a very wide range of industrial applications.</w:t>
      </w:r>
      <w:r w:rsidRPr="003B14E3">
        <w:rPr>
          <w:rFonts w:ascii="Trebuchet MS" w:eastAsia="Times New Roman" w:hAnsi="Trebuchet MS" w:cs="Helvetica"/>
          <w:color w:val="666666"/>
          <w:sz w:val="20"/>
          <w:szCs w:val="20"/>
          <w:lang w:val="en-US" w:eastAsia="nl-BE"/>
        </w:rPr>
        <w:br/>
        <w:t>This small electro steam generator SG 67 is designed for continuous operation in the following industrial applications garment and textiles industry, automotive industry, chemical industry, production and laboratories, hospitals and pharmacies, food and beverage sector, packaging sector, iron and steel industry.</w:t>
      </w:r>
    </w:p>
    <w:p w:rsidR="003B14E3" w:rsidRPr="003B14E3" w:rsidRDefault="003B14E3" w:rsidP="003B14E3">
      <w:pPr>
        <w:spacing w:after="0" w:line="360" w:lineRule="auto"/>
        <w:outlineLvl w:val="3"/>
        <w:rPr>
          <w:rFonts w:ascii="Trebuchet MS" w:eastAsia="Times New Roman" w:hAnsi="Trebuchet MS" w:cs="Helvetica"/>
          <w:b/>
          <w:color w:val="4472C4" w:themeColor="accent5"/>
          <w:sz w:val="20"/>
          <w:szCs w:val="20"/>
          <w:lang w:val="en-US" w:eastAsia="nl-BE"/>
        </w:rPr>
      </w:pPr>
      <w:r w:rsidRPr="003B14E3">
        <w:rPr>
          <w:rFonts w:ascii="Trebuchet MS" w:eastAsia="Times New Roman" w:hAnsi="Trebuchet MS" w:cs="Helvetica"/>
          <w:b/>
          <w:color w:val="4472C4" w:themeColor="accent5"/>
          <w:sz w:val="20"/>
          <w:szCs w:val="20"/>
          <w:lang w:val="en-US" w:eastAsia="nl-BE"/>
        </w:rPr>
        <w:t>Advantages:</w:t>
      </w:r>
    </w:p>
    <w:p w:rsidR="003B14E3" w:rsidRPr="003B14E3" w:rsidRDefault="003B14E3" w:rsidP="003B14E3">
      <w:pPr>
        <w:numPr>
          <w:ilvl w:val="0"/>
          <w:numId w:val="1"/>
        </w:numPr>
        <w:spacing w:before="100" w:beforeAutospacing="1" w:after="100" w:afterAutospacing="1" w:line="360" w:lineRule="auto"/>
        <w:ind w:left="495"/>
        <w:rPr>
          <w:rFonts w:ascii="Trebuchet MS" w:eastAsia="Times New Roman" w:hAnsi="Trebuchet MS" w:cs="Helvetica"/>
          <w:color w:val="666666"/>
          <w:sz w:val="20"/>
          <w:szCs w:val="20"/>
          <w:lang w:val="en-US" w:eastAsia="nl-BE"/>
        </w:rPr>
      </w:pPr>
      <w:r w:rsidRPr="003B14E3">
        <w:rPr>
          <w:rFonts w:ascii="Trebuchet MS" w:eastAsia="Times New Roman" w:hAnsi="Trebuchet MS" w:cs="Helvetica"/>
          <w:color w:val="666666"/>
          <w:sz w:val="20"/>
          <w:szCs w:val="20"/>
          <w:lang w:val="en-US" w:eastAsia="nl-BE"/>
        </w:rPr>
        <w:t>Adjustable steam quality</w:t>
      </w:r>
    </w:p>
    <w:p w:rsidR="003B14E3" w:rsidRPr="003B14E3" w:rsidRDefault="003B14E3" w:rsidP="003B14E3">
      <w:pPr>
        <w:numPr>
          <w:ilvl w:val="0"/>
          <w:numId w:val="1"/>
        </w:numPr>
        <w:spacing w:before="100" w:beforeAutospacing="1" w:after="100" w:afterAutospacing="1" w:line="360" w:lineRule="auto"/>
        <w:ind w:left="495"/>
        <w:rPr>
          <w:rFonts w:ascii="Trebuchet MS" w:eastAsia="Times New Roman" w:hAnsi="Trebuchet MS" w:cs="Helvetica"/>
          <w:color w:val="666666"/>
          <w:sz w:val="20"/>
          <w:szCs w:val="20"/>
          <w:lang w:val="en-US" w:eastAsia="nl-BE"/>
        </w:rPr>
      </w:pPr>
      <w:r w:rsidRPr="003B14E3">
        <w:rPr>
          <w:rFonts w:ascii="Trebuchet MS" w:eastAsia="Times New Roman" w:hAnsi="Trebuchet MS" w:cs="Helvetica"/>
          <w:color w:val="666666"/>
          <w:sz w:val="20"/>
          <w:szCs w:val="20"/>
          <w:lang w:val="en-US" w:eastAsia="nl-BE"/>
        </w:rPr>
        <w:t>Easy access</w:t>
      </w:r>
    </w:p>
    <w:p w:rsidR="003B14E3" w:rsidRPr="003B14E3" w:rsidRDefault="003B14E3" w:rsidP="003B14E3">
      <w:pPr>
        <w:numPr>
          <w:ilvl w:val="0"/>
          <w:numId w:val="1"/>
        </w:numPr>
        <w:spacing w:before="100" w:beforeAutospacing="1" w:after="100" w:afterAutospacing="1" w:line="360" w:lineRule="auto"/>
        <w:ind w:left="495"/>
        <w:rPr>
          <w:rFonts w:ascii="Trebuchet MS" w:eastAsia="Times New Roman" w:hAnsi="Trebuchet MS" w:cs="Helvetica"/>
          <w:color w:val="666666"/>
          <w:sz w:val="20"/>
          <w:szCs w:val="20"/>
          <w:lang w:val="en-US" w:eastAsia="nl-BE"/>
        </w:rPr>
      </w:pPr>
      <w:r w:rsidRPr="003B14E3">
        <w:rPr>
          <w:rFonts w:ascii="Trebuchet MS" w:eastAsia="Times New Roman" w:hAnsi="Trebuchet MS" w:cs="Helvetica"/>
          <w:color w:val="666666"/>
          <w:sz w:val="20"/>
          <w:szCs w:val="20"/>
          <w:lang w:val="en-US" w:eastAsia="nl-BE"/>
        </w:rPr>
        <w:t>Stainless steel boiler</w:t>
      </w:r>
    </w:p>
    <w:p w:rsidR="003B14E3" w:rsidRPr="003B14E3" w:rsidRDefault="003B14E3" w:rsidP="003B14E3">
      <w:pPr>
        <w:numPr>
          <w:ilvl w:val="0"/>
          <w:numId w:val="1"/>
        </w:numPr>
        <w:spacing w:before="100" w:beforeAutospacing="1" w:after="100" w:afterAutospacing="1" w:line="360" w:lineRule="auto"/>
        <w:ind w:left="495"/>
        <w:rPr>
          <w:rFonts w:ascii="Trebuchet MS" w:eastAsia="Times New Roman" w:hAnsi="Trebuchet MS" w:cs="Helvetica"/>
          <w:color w:val="666666"/>
          <w:sz w:val="20"/>
          <w:szCs w:val="20"/>
          <w:lang w:val="en-US" w:eastAsia="nl-BE"/>
        </w:rPr>
      </w:pPr>
      <w:r w:rsidRPr="003B14E3">
        <w:rPr>
          <w:rFonts w:ascii="Trebuchet MS" w:eastAsia="Times New Roman" w:hAnsi="Trebuchet MS" w:cs="Helvetica"/>
          <w:color w:val="666666"/>
          <w:sz w:val="20"/>
          <w:szCs w:val="20"/>
          <w:lang w:val="en-US" w:eastAsia="nl-BE"/>
        </w:rPr>
        <w:t>Direct water connection without additional container</w:t>
      </w:r>
    </w:p>
    <w:p w:rsidR="003B14E3" w:rsidRPr="003B14E3" w:rsidRDefault="003B14E3" w:rsidP="003B14E3">
      <w:pPr>
        <w:numPr>
          <w:ilvl w:val="0"/>
          <w:numId w:val="1"/>
        </w:numPr>
        <w:spacing w:before="100" w:beforeAutospacing="1" w:after="100" w:afterAutospacing="1" w:line="360" w:lineRule="auto"/>
        <w:ind w:left="495"/>
        <w:rPr>
          <w:rFonts w:ascii="Trebuchet MS" w:eastAsia="Times New Roman" w:hAnsi="Trebuchet MS" w:cs="Helvetica"/>
          <w:color w:val="666666"/>
          <w:sz w:val="20"/>
          <w:szCs w:val="20"/>
          <w:lang w:val="en-US" w:eastAsia="nl-BE"/>
        </w:rPr>
      </w:pPr>
      <w:r w:rsidRPr="003B14E3">
        <w:rPr>
          <w:rFonts w:ascii="Trebuchet MS" w:eastAsia="Times New Roman" w:hAnsi="Trebuchet MS" w:cs="Helvetica"/>
          <w:color w:val="666666"/>
          <w:sz w:val="20"/>
          <w:szCs w:val="20"/>
          <w:lang w:val="en-US" w:eastAsia="nl-BE"/>
        </w:rPr>
        <w:t>Longer operating hours without refilling</w:t>
      </w:r>
    </w:p>
    <w:p w:rsidR="003B14E3" w:rsidRPr="003B14E3" w:rsidRDefault="003B14E3" w:rsidP="003B14E3">
      <w:pPr>
        <w:numPr>
          <w:ilvl w:val="0"/>
          <w:numId w:val="1"/>
        </w:numPr>
        <w:spacing w:before="100" w:beforeAutospacing="1" w:after="100" w:afterAutospacing="1" w:line="360" w:lineRule="auto"/>
        <w:ind w:left="495"/>
        <w:rPr>
          <w:rFonts w:ascii="Trebuchet MS" w:eastAsia="Times New Roman" w:hAnsi="Trebuchet MS" w:cs="Helvetica"/>
          <w:color w:val="666666"/>
          <w:sz w:val="20"/>
          <w:szCs w:val="20"/>
          <w:lang w:val="en-US" w:eastAsia="nl-BE"/>
        </w:rPr>
      </w:pPr>
      <w:r w:rsidRPr="003B14E3">
        <w:rPr>
          <w:rFonts w:ascii="Trebuchet MS" w:eastAsia="Times New Roman" w:hAnsi="Trebuchet MS" w:cs="Helvetica"/>
          <w:color w:val="666666"/>
          <w:sz w:val="20"/>
          <w:szCs w:val="20"/>
          <w:lang w:val="en-US" w:eastAsia="nl-BE"/>
        </w:rPr>
        <w:t>Integrated locking castors</w:t>
      </w:r>
    </w:p>
    <w:p w:rsidR="003B14E3" w:rsidRPr="003B14E3" w:rsidRDefault="003B14E3" w:rsidP="003B14E3">
      <w:pPr>
        <w:numPr>
          <w:ilvl w:val="0"/>
          <w:numId w:val="1"/>
        </w:numPr>
        <w:spacing w:before="100" w:beforeAutospacing="1" w:after="100" w:afterAutospacing="1" w:line="360" w:lineRule="auto"/>
        <w:ind w:left="495"/>
        <w:rPr>
          <w:rFonts w:ascii="Trebuchet MS" w:eastAsia="Times New Roman" w:hAnsi="Trebuchet MS" w:cs="Helvetica"/>
          <w:color w:val="666666"/>
          <w:sz w:val="20"/>
          <w:szCs w:val="20"/>
          <w:lang w:val="en-US" w:eastAsia="nl-BE"/>
        </w:rPr>
      </w:pPr>
      <w:r w:rsidRPr="003B14E3">
        <w:rPr>
          <w:rFonts w:ascii="Trebuchet MS" w:eastAsia="Times New Roman" w:hAnsi="Trebuchet MS" w:cs="Helvetica"/>
          <w:color w:val="666666"/>
          <w:sz w:val="20"/>
          <w:szCs w:val="20"/>
          <w:lang w:val="en-US" w:eastAsia="nl-BE"/>
        </w:rPr>
        <w:t>Safe automatic filling</w:t>
      </w:r>
    </w:p>
    <w:p w:rsidR="003B14E3" w:rsidRPr="003B14E3" w:rsidRDefault="003B14E3" w:rsidP="003B14E3">
      <w:pPr>
        <w:numPr>
          <w:ilvl w:val="0"/>
          <w:numId w:val="1"/>
        </w:numPr>
        <w:spacing w:before="100" w:beforeAutospacing="1" w:after="100" w:afterAutospacing="1" w:line="360" w:lineRule="auto"/>
        <w:ind w:left="495"/>
        <w:rPr>
          <w:rFonts w:ascii="Trebuchet MS" w:eastAsia="Times New Roman" w:hAnsi="Trebuchet MS" w:cs="Helvetica"/>
          <w:color w:val="666666"/>
          <w:sz w:val="20"/>
          <w:szCs w:val="20"/>
          <w:lang w:val="en-US" w:eastAsia="nl-BE"/>
        </w:rPr>
      </w:pPr>
      <w:r w:rsidRPr="003B14E3">
        <w:rPr>
          <w:rFonts w:ascii="Trebuchet MS" w:eastAsia="Times New Roman" w:hAnsi="Trebuchet MS" w:cs="Helvetica"/>
          <w:color w:val="666666"/>
          <w:sz w:val="20"/>
          <w:szCs w:val="20"/>
          <w:lang w:val="en-US" w:eastAsia="nl-BE"/>
        </w:rPr>
        <w:t>Operation with distilled water* and reverse osmosis water possible</w:t>
      </w:r>
    </w:p>
    <w:p w:rsidR="003B14E3" w:rsidRPr="003B14E3" w:rsidRDefault="003B14E3" w:rsidP="003B14E3">
      <w:pPr>
        <w:numPr>
          <w:ilvl w:val="0"/>
          <w:numId w:val="1"/>
        </w:numPr>
        <w:spacing w:before="100" w:beforeAutospacing="1" w:after="100" w:afterAutospacing="1" w:line="360" w:lineRule="auto"/>
        <w:ind w:left="495"/>
        <w:rPr>
          <w:rFonts w:ascii="Trebuchet MS" w:eastAsia="Times New Roman" w:hAnsi="Trebuchet MS" w:cs="Helvetica"/>
          <w:color w:val="666666"/>
          <w:sz w:val="20"/>
          <w:szCs w:val="20"/>
          <w:lang w:val="en-US" w:eastAsia="nl-BE"/>
        </w:rPr>
      </w:pPr>
      <w:r w:rsidRPr="003B14E3">
        <w:rPr>
          <w:rFonts w:ascii="Trebuchet MS" w:eastAsia="Times New Roman" w:hAnsi="Trebuchet MS" w:cs="Helvetica"/>
          <w:color w:val="666666"/>
          <w:sz w:val="20"/>
          <w:szCs w:val="20"/>
          <w:lang w:val="en-US" w:eastAsia="nl-BE"/>
        </w:rPr>
        <w:t>Versatile connections</w:t>
      </w:r>
    </w:p>
    <w:p w:rsidR="003B14E3" w:rsidRPr="003B14E3" w:rsidRDefault="003B14E3" w:rsidP="003B14E3">
      <w:pPr>
        <w:numPr>
          <w:ilvl w:val="0"/>
          <w:numId w:val="1"/>
        </w:numPr>
        <w:spacing w:before="100" w:beforeAutospacing="1" w:after="100" w:afterAutospacing="1" w:line="360" w:lineRule="auto"/>
        <w:ind w:left="495"/>
        <w:rPr>
          <w:rFonts w:ascii="Trebuchet MS" w:eastAsia="Times New Roman" w:hAnsi="Trebuchet MS" w:cs="Helvetica"/>
          <w:color w:val="666666"/>
          <w:sz w:val="20"/>
          <w:szCs w:val="20"/>
          <w:lang w:val="en-US" w:eastAsia="nl-BE"/>
        </w:rPr>
      </w:pPr>
      <w:r w:rsidRPr="003B14E3">
        <w:rPr>
          <w:rFonts w:ascii="Trebuchet MS" w:eastAsia="Times New Roman" w:hAnsi="Trebuchet MS" w:cs="Helvetica"/>
          <w:color w:val="666666"/>
          <w:sz w:val="20"/>
          <w:szCs w:val="20"/>
          <w:lang w:val="en-US" w:eastAsia="nl-BE"/>
        </w:rPr>
        <w:t>Integrated iron connections</w:t>
      </w:r>
    </w:p>
    <w:p w:rsidR="003B14E3" w:rsidRPr="003B14E3" w:rsidRDefault="003B14E3" w:rsidP="003B14E3">
      <w:pPr>
        <w:numPr>
          <w:ilvl w:val="0"/>
          <w:numId w:val="1"/>
        </w:numPr>
        <w:spacing w:before="100" w:beforeAutospacing="1" w:after="100" w:afterAutospacing="1" w:line="360" w:lineRule="auto"/>
        <w:ind w:left="495"/>
        <w:rPr>
          <w:rFonts w:ascii="Trebuchet MS" w:eastAsia="Times New Roman" w:hAnsi="Trebuchet MS" w:cs="Helvetica"/>
          <w:color w:val="666666"/>
          <w:sz w:val="20"/>
          <w:szCs w:val="20"/>
          <w:lang w:val="en-US" w:eastAsia="nl-BE"/>
        </w:rPr>
      </w:pPr>
      <w:r w:rsidRPr="003B14E3">
        <w:rPr>
          <w:rFonts w:ascii="Trebuchet MS" w:eastAsia="Times New Roman" w:hAnsi="Trebuchet MS" w:cs="Helvetica"/>
          <w:color w:val="666666"/>
          <w:sz w:val="20"/>
          <w:szCs w:val="20"/>
          <w:lang w:val="en-US" w:eastAsia="nl-BE"/>
        </w:rPr>
        <w:t>Top facing valve for blow-down</w:t>
      </w:r>
    </w:p>
    <w:p w:rsidR="003B14E3" w:rsidRPr="003B14E3" w:rsidRDefault="003B14E3" w:rsidP="003B14E3">
      <w:pPr>
        <w:numPr>
          <w:ilvl w:val="0"/>
          <w:numId w:val="1"/>
        </w:numPr>
        <w:spacing w:before="100" w:beforeAutospacing="1" w:after="100" w:afterAutospacing="1" w:line="360" w:lineRule="auto"/>
        <w:ind w:left="495"/>
        <w:rPr>
          <w:rFonts w:ascii="Trebuchet MS" w:eastAsia="Times New Roman" w:hAnsi="Trebuchet MS" w:cs="Helvetica"/>
          <w:color w:val="666666"/>
          <w:sz w:val="20"/>
          <w:szCs w:val="20"/>
          <w:lang w:val="en-US" w:eastAsia="nl-BE"/>
        </w:rPr>
      </w:pPr>
      <w:r w:rsidRPr="003B14E3">
        <w:rPr>
          <w:rFonts w:ascii="Trebuchet MS" w:eastAsia="Times New Roman" w:hAnsi="Trebuchet MS" w:cs="Helvetica"/>
          <w:color w:val="666666"/>
          <w:sz w:val="20"/>
          <w:szCs w:val="20"/>
          <w:lang w:val="en-US" w:eastAsia="nl-BE"/>
        </w:rPr>
        <w:t>Small dimensions</w:t>
      </w:r>
    </w:p>
    <w:p w:rsidR="003B14E3" w:rsidRPr="003B14E3" w:rsidRDefault="003B14E3" w:rsidP="003B14E3">
      <w:pPr>
        <w:spacing w:line="360" w:lineRule="auto"/>
        <w:rPr>
          <w:rFonts w:ascii="Trebuchet MS" w:hAnsi="Trebuchet MS"/>
          <w:b/>
          <w:color w:val="4472C4" w:themeColor="accent5"/>
          <w:sz w:val="20"/>
          <w:szCs w:val="20"/>
          <w:lang w:val="nl-NL"/>
        </w:rPr>
      </w:pPr>
      <w:r w:rsidRPr="003B14E3">
        <w:rPr>
          <w:rFonts w:ascii="Trebuchet MS" w:hAnsi="Trebuchet MS"/>
          <w:b/>
          <w:color w:val="4472C4" w:themeColor="accent5"/>
          <w:sz w:val="20"/>
          <w:szCs w:val="20"/>
          <w:lang w:val="nl-NL"/>
        </w:rPr>
        <w:t>Options</w:t>
      </w:r>
      <w:r>
        <w:rPr>
          <w:rFonts w:ascii="Trebuchet MS" w:hAnsi="Trebuchet MS"/>
          <w:b/>
          <w:color w:val="4472C4" w:themeColor="accent5"/>
          <w:sz w:val="20"/>
          <w:szCs w:val="20"/>
          <w:lang w:val="nl-NL"/>
        </w:rPr>
        <w:t>:</w:t>
      </w:r>
    </w:p>
    <w:tbl>
      <w:tblPr>
        <w:tblStyle w:val="Rastertabel1licht-Accent5"/>
        <w:tblW w:w="0" w:type="auto"/>
        <w:tblLook w:val="04A0" w:firstRow="1" w:lastRow="0" w:firstColumn="1" w:lastColumn="0" w:noHBand="0" w:noVBand="1"/>
      </w:tblPr>
      <w:tblGrid>
        <w:gridCol w:w="4531"/>
        <w:gridCol w:w="4531"/>
      </w:tblGrid>
      <w:tr w:rsidR="003B14E3" w:rsidRPr="003B14E3" w:rsidTr="003B14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3B14E3" w:rsidRPr="003B14E3" w:rsidRDefault="003B14E3" w:rsidP="003B14E3">
            <w:pPr>
              <w:spacing w:line="360" w:lineRule="auto"/>
              <w:jc w:val="center"/>
              <w:rPr>
                <w:rFonts w:ascii="Trebuchet MS" w:hAnsi="Trebuchet MS"/>
                <w:sz w:val="20"/>
                <w:szCs w:val="20"/>
                <w:lang w:val="nl-NL"/>
              </w:rPr>
            </w:pPr>
            <w:r w:rsidRPr="003B14E3">
              <w:rPr>
                <w:rFonts w:ascii="Trebuchet MS" w:hAnsi="Trebuchet MS" w:cs="Helvetica"/>
                <w:noProof/>
                <w:color w:val="666666"/>
                <w:sz w:val="20"/>
                <w:szCs w:val="20"/>
                <w:lang w:eastAsia="nl-BE"/>
              </w:rPr>
              <w:drawing>
                <wp:inline distT="0" distB="0" distL="0" distR="0" wp14:anchorId="371A5534" wp14:editId="08436BA9">
                  <wp:extent cx="2637790" cy="2476097"/>
                  <wp:effectExtent l="0" t="0" r="0" b="635"/>
                  <wp:docPr id="3" name="Afbeelding 3" descr="https://www.veit.de/wp-content/uploads/2017/11/lapid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veit.de/wp-content/uploads/2017/11/lapidon.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6806" b="8944"/>
                          <a:stretch/>
                        </pic:blipFill>
                        <pic:spPr bwMode="auto">
                          <a:xfrm>
                            <a:off x="0" y="0"/>
                            <a:ext cx="2652744" cy="249013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1" w:type="dxa"/>
          </w:tcPr>
          <w:p w:rsidR="003B14E3" w:rsidRPr="003B14E3" w:rsidRDefault="003B14E3" w:rsidP="003B14E3">
            <w:pPr>
              <w:spacing w:line="360"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sz w:val="20"/>
                <w:szCs w:val="20"/>
                <w:lang w:val="nl-NL"/>
              </w:rPr>
            </w:pPr>
            <w:r w:rsidRPr="003B14E3">
              <w:rPr>
                <w:rFonts w:ascii="Trebuchet MS" w:hAnsi="Trebuchet MS" w:cs="Helvetica"/>
                <w:noProof/>
                <w:color w:val="666666"/>
                <w:sz w:val="20"/>
                <w:szCs w:val="20"/>
                <w:lang w:eastAsia="nl-BE"/>
              </w:rPr>
              <w:drawing>
                <wp:inline distT="0" distB="0" distL="0" distR="0" wp14:anchorId="28CBB091" wp14:editId="29417947">
                  <wp:extent cx="2403475" cy="2657475"/>
                  <wp:effectExtent l="0" t="0" r="0" b="9525"/>
                  <wp:docPr id="4" name="Afbeelding 4" descr="https://www.veit.de/wp-content/uploads/2018/06/SteamClean-e1531920922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veit.de/wp-content/uploads/2018/06/SteamClean-e1531920922548.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2773"/>
                          <a:stretch/>
                        </pic:blipFill>
                        <pic:spPr bwMode="auto">
                          <a:xfrm>
                            <a:off x="0" y="0"/>
                            <a:ext cx="2411363" cy="266619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B14E3" w:rsidRPr="003B14E3" w:rsidTr="003B14E3">
        <w:tc>
          <w:tcPr>
            <w:cnfStyle w:val="001000000000" w:firstRow="0" w:lastRow="0" w:firstColumn="1" w:lastColumn="0" w:oddVBand="0" w:evenVBand="0" w:oddHBand="0" w:evenHBand="0" w:firstRowFirstColumn="0" w:firstRowLastColumn="0" w:lastRowFirstColumn="0" w:lastRowLastColumn="0"/>
            <w:tcW w:w="4531" w:type="dxa"/>
            <w:shd w:val="clear" w:color="auto" w:fill="B4C6E7" w:themeFill="accent5" w:themeFillTint="66"/>
          </w:tcPr>
          <w:p w:rsidR="003B14E3" w:rsidRPr="003B14E3" w:rsidRDefault="003B14E3" w:rsidP="003B14E3">
            <w:pPr>
              <w:spacing w:before="240" w:line="360" w:lineRule="auto"/>
              <w:jc w:val="center"/>
              <w:rPr>
                <w:rFonts w:ascii="Trebuchet MS" w:hAnsi="Trebuchet MS"/>
                <w:color w:val="4472C4" w:themeColor="accent5"/>
                <w:sz w:val="20"/>
                <w:szCs w:val="20"/>
                <w:lang w:val="nl-NL"/>
              </w:rPr>
            </w:pPr>
            <w:r w:rsidRPr="003B14E3">
              <w:rPr>
                <w:rFonts w:ascii="Trebuchet MS" w:hAnsi="Trebuchet MS"/>
                <w:color w:val="4472C4" w:themeColor="accent5"/>
                <w:sz w:val="20"/>
                <w:szCs w:val="20"/>
                <w:lang w:val="nl-NL"/>
              </w:rPr>
              <w:t>LAPIDON</w:t>
            </w:r>
          </w:p>
        </w:tc>
        <w:tc>
          <w:tcPr>
            <w:tcW w:w="4531" w:type="dxa"/>
            <w:shd w:val="clear" w:color="auto" w:fill="B4C6E7" w:themeFill="accent5" w:themeFillTint="66"/>
          </w:tcPr>
          <w:p w:rsidR="003B14E3" w:rsidRPr="003B14E3" w:rsidRDefault="003B14E3" w:rsidP="003B14E3">
            <w:pPr>
              <w:spacing w:before="240" w:line="360"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b/>
                <w:color w:val="4472C4" w:themeColor="accent5"/>
                <w:sz w:val="20"/>
                <w:szCs w:val="20"/>
                <w:lang w:val="nl-NL"/>
              </w:rPr>
            </w:pPr>
            <w:r w:rsidRPr="003B14E3">
              <w:rPr>
                <w:rFonts w:ascii="Trebuchet MS" w:hAnsi="Trebuchet MS"/>
                <w:b/>
                <w:color w:val="4472C4" w:themeColor="accent5"/>
                <w:sz w:val="20"/>
                <w:szCs w:val="20"/>
                <w:lang w:val="nl-NL"/>
              </w:rPr>
              <w:t>STEAMCLEAN</w:t>
            </w:r>
          </w:p>
        </w:tc>
      </w:tr>
    </w:tbl>
    <w:p w:rsidR="009F43EA" w:rsidRPr="00A53940" w:rsidRDefault="009F43EA" w:rsidP="00DA62C0">
      <w:pPr>
        <w:rPr>
          <w:rFonts w:ascii="Trebuchet MS" w:hAnsi="Trebuchet MS"/>
          <w:sz w:val="20"/>
          <w:lang w:val="en-US"/>
        </w:rPr>
      </w:pPr>
      <w:bookmarkStart w:id="0" w:name="_GoBack"/>
      <w:bookmarkEnd w:id="0"/>
    </w:p>
    <w:sectPr w:rsidR="009F43EA" w:rsidRPr="00A53940">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672" w:rsidRDefault="00527672" w:rsidP="00527672">
      <w:pPr>
        <w:spacing w:after="0" w:line="240" w:lineRule="auto"/>
      </w:pPr>
      <w:r>
        <w:separator/>
      </w:r>
    </w:p>
  </w:endnote>
  <w:endnote w:type="continuationSeparator" w:id="0">
    <w:p w:rsidR="00527672" w:rsidRDefault="00527672" w:rsidP="00527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Trebuchet MS">
    <w:panose1 w:val="020B0603020202020204"/>
    <w:charset w:val="00"/>
    <w:family w:val="swiss"/>
    <w:pitch w:val="variable"/>
    <w:sig w:usb0="00000287" w:usb1="0000000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Robo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672" w:rsidRDefault="00527672" w:rsidP="00527672">
      <w:pPr>
        <w:spacing w:after="0" w:line="240" w:lineRule="auto"/>
      </w:pPr>
      <w:r>
        <w:separator/>
      </w:r>
    </w:p>
  </w:footnote>
  <w:footnote w:type="continuationSeparator" w:id="0">
    <w:p w:rsidR="00527672" w:rsidRDefault="00527672" w:rsidP="005276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672" w:rsidRPr="00527672" w:rsidRDefault="00527672" w:rsidP="00A53940">
    <w:pPr>
      <w:pStyle w:val="Koptekst"/>
      <w:spacing w:after="240" w:line="720" w:lineRule="auto"/>
    </w:pPr>
    <w:r>
      <w:rPr>
        <w:noProof/>
        <w:color w:val="0000FF"/>
        <w:lang w:eastAsia="nl-BE"/>
      </w:rPr>
      <w:drawing>
        <wp:anchor distT="0" distB="0" distL="114300" distR="114300" simplePos="0" relativeHeight="251658240" behindDoc="0" locked="0" layoutInCell="1" allowOverlap="1">
          <wp:simplePos x="0" y="0"/>
          <wp:positionH relativeFrom="column">
            <wp:posOffset>-528320</wp:posOffset>
          </wp:positionH>
          <wp:positionV relativeFrom="paragraph">
            <wp:posOffset>-368300</wp:posOffset>
          </wp:positionV>
          <wp:extent cx="1562100" cy="807720"/>
          <wp:effectExtent l="0" t="0" r="0" b="0"/>
          <wp:wrapSquare wrapText="bothSides"/>
          <wp:docPr id="17" name="Afbeelding 17" descr="Afbeeldingsresultaat voor veit logo">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veit logo">
                    <a:hlinkClick r:id="rId1" tgtFrame="&quot;_blank&quo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621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2264C"/>
    <w:multiLevelType w:val="multilevel"/>
    <w:tmpl w:val="C2FA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186EB3"/>
    <w:multiLevelType w:val="multilevel"/>
    <w:tmpl w:val="544E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4E3"/>
    <w:rsid w:val="001D0C07"/>
    <w:rsid w:val="003B14E3"/>
    <w:rsid w:val="004A55D6"/>
    <w:rsid w:val="00527672"/>
    <w:rsid w:val="008D1150"/>
    <w:rsid w:val="009B4B58"/>
    <w:rsid w:val="009F43EA"/>
    <w:rsid w:val="00A53940"/>
    <w:rsid w:val="00DA62C0"/>
    <w:rsid w:val="00EF7A0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5C88521-D07B-4F3A-BA68-FED577FD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Kop3Char"/>
    <w:uiPriority w:val="9"/>
    <w:qFormat/>
    <w:rsid w:val="003B14E3"/>
    <w:pPr>
      <w:spacing w:after="0" w:line="240" w:lineRule="auto"/>
      <w:outlineLvl w:val="2"/>
    </w:pPr>
    <w:rPr>
      <w:rFonts w:ascii="inherit" w:eastAsia="Times New Roman" w:hAnsi="inherit" w:cs="Times New Roman"/>
      <w:color w:val="005EA8"/>
      <w:sz w:val="24"/>
      <w:szCs w:val="24"/>
      <w:lang w:eastAsia="nl-BE"/>
    </w:rPr>
  </w:style>
  <w:style w:type="paragraph" w:styleId="Kop4">
    <w:name w:val="heading 4"/>
    <w:basedOn w:val="Standaard"/>
    <w:link w:val="Kop4Char"/>
    <w:uiPriority w:val="9"/>
    <w:qFormat/>
    <w:rsid w:val="003B14E3"/>
    <w:pPr>
      <w:spacing w:after="0" w:line="240" w:lineRule="auto"/>
      <w:outlineLvl w:val="3"/>
    </w:pPr>
    <w:rPr>
      <w:rFonts w:ascii="inherit" w:eastAsia="Times New Roman" w:hAnsi="inherit" w:cs="Times New Roman"/>
      <w:color w:val="005EA8"/>
      <w:sz w:val="39"/>
      <w:szCs w:val="39"/>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3B14E3"/>
    <w:rPr>
      <w:rFonts w:ascii="inherit" w:eastAsia="Times New Roman" w:hAnsi="inherit" w:cs="Times New Roman"/>
      <w:color w:val="005EA8"/>
      <w:sz w:val="24"/>
      <w:szCs w:val="24"/>
      <w:lang w:eastAsia="nl-BE"/>
    </w:rPr>
  </w:style>
  <w:style w:type="character" w:customStyle="1" w:styleId="Kop4Char">
    <w:name w:val="Kop 4 Char"/>
    <w:basedOn w:val="Standaardalinea-lettertype"/>
    <w:link w:val="Kop4"/>
    <w:uiPriority w:val="9"/>
    <w:rsid w:val="003B14E3"/>
    <w:rPr>
      <w:rFonts w:ascii="inherit" w:eastAsia="Times New Roman" w:hAnsi="inherit" w:cs="Times New Roman"/>
      <w:color w:val="005EA8"/>
      <w:sz w:val="39"/>
      <w:szCs w:val="39"/>
      <w:lang w:eastAsia="nl-BE"/>
    </w:rPr>
  </w:style>
  <w:style w:type="paragraph" w:styleId="Normaalweb">
    <w:name w:val="Normal (Web)"/>
    <w:basedOn w:val="Standaard"/>
    <w:uiPriority w:val="99"/>
    <w:semiHidden/>
    <w:unhideWhenUsed/>
    <w:rsid w:val="003B14E3"/>
    <w:pPr>
      <w:spacing w:after="225" w:line="240" w:lineRule="auto"/>
    </w:pPr>
    <w:rPr>
      <w:rFonts w:ascii="Times New Roman" w:eastAsia="Times New Roman" w:hAnsi="Times New Roman" w:cs="Times New Roman"/>
      <w:sz w:val="24"/>
      <w:szCs w:val="24"/>
      <w:lang w:eastAsia="nl-BE"/>
    </w:rPr>
  </w:style>
  <w:style w:type="table" w:styleId="Tabelraster">
    <w:name w:val="Table Grid"/>
    <w:basedOn w:val="Standaardtabel"/>
    <w:uiPriority w:val="39"/>
    <w:rsid w:val="003B1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5">
    <w:name w:val="Grid Table 1 Light Accent 5"/>
    <w:basedOn w:val="Standaardtabel"/>
    <w:uiPriority w:val="46"/>
    <w:rsid w:val="003B14E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Koptekst">
    <w:name w:val="header"/>
    <w:basedOn w:val="Standaard"/>
    <w:link w:val="KoptekstChar"/>
    <w:uiPriority w:val="99"/>
    <w:unhideWhenUsed/>
    <w:rsid w:val="0052767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27672"/>
  </w:style>
  <w:style w:type="paragraph" w:styleId="Voettekst">
    <w:name w:val="footer"/>
    <w:basedOn w:val="Standaard"/>
    <w:link w:val="VoettekstChar"/>
    <w:uiPriority w:val="99"/>
    <w:unhideWhenUsed/>
    <w:rsid w:val="0052767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27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350478">
      <w:bodyDiv w:val="1"/>
      <w:marLeft w:val="0"/>
      <w:marRight w:val="0"/>
      <w:marTop w:val="0"/>
      <w:marBottom w:val="0"/>
      <w:divBdr>
        <w:top w:val="none" w:sz="0" w:space="0" w:color="auto"/>
        <w:left w:val="none" w:sz="0" w:space="0" w:color="auto"/>
        <w:bottom w:val="none" w:sz="0" w:space="0" w:color="auto"/>
        <w:right w:val="none" w:sz="0" w:space="0" w:color="auto"/>
      </w:divBdr>
      <w:divsChild>
        <w:div w:id="763186187">
          <w:marLeft w:val="0"/>
          <w:marRight w:val="0"/>
          <w:marTop w:val="0"/>
          <w:marBottom w:val="0"/>
          <w:divBdr>
            <w:top w:val="none" w:sz="0" w:space="0" w:color="auto"/>
            <w:left w:val="none" w:sz="0" w:space="0" w:color="auto"/>
            <w:bottom w:val="none" w:sz="0" w:space="0" w:color="auto"/>
            <w:right w:val="none" w:sz="0" w:space="0" w:color="auto"/>
          </w:divBdr>
          <w:divsChild>
            <w:div w:id="616330249">
              <w:marLeft w:val="-225"/>
              <w:marRight w:val="-225"/>
              <w:marTop w:val="0"/>
              <w:marBottom w:val="0"/>
              <w:divBdr>
                <w:top w:val="none" w:sz="0" w:space="0" w:color="auto"/>
                <w:left w:val="none" w:sz="0" w:space="0" w:color="auto"/>
                <w:bottom w:val="none" w:sz="0" w:space="0" w:color="auto"/>
                <w:right w:val="none" w:sz="0" w:space="0" w:color="auto"/>
              </w:divBdr>
              <w:divsChild>
                <w:div w:id="20309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63">
      <w:bodyDiv w:val="1"/>
      <w:marLeft w:val="0"/>
      <w:marRight w:val="0"/>
      <w:marTop w:val="0"/>
      <w:marBottom w:val="0"/>
      <w:divBdr>
        <w:top w:val="none" w:sz="0" w:space="0" w:color="auto"/>
        <w:left w:val="none" w:sz="0" w:space="0" w:color="auto"/>
        <w:bottom w:val="none" w:sz="0" w:space="0" w:color="auto"/>
        <w:right w:val="none" w:sz="0" w:space="0" w:color="auto"/>
      </w:divBdr>
      <w:divsChild>
        <w:div w:id="1350910677">
          <w:marLeft w:val="0"/>
          <w:marRight w:val="0"/>
          <w:marTop w:val="0"/>
          <w:marBottom w:val="0"/>
          <w:divBdr>
            <w:top w:val="none" w:sz="0" w:space="0" w:color="auto"/>
            <w:left w:val="none" w:sz="0" w:space="0" w:color="auto"/>
            <w:bottom w:val="none" w:sz="0" w:space="0" w:color="auto"/>
            <w:right w:val="none" w:sz="0" w:space="0" w:color="auto"/>
          </w:divBdr>
          <w:divsChild>
            <w:div w:id="852957508">
              <w:marLeft w:val="-225"/>
              <w:marRight w:val="-225"/>
              <w:marTop w:val="0"/>
              <w:marBottom w:val="0"/>
              <w:divBdr>
                <w:top w:val="none" w:sz="0" w:space="0" w:color="auto"/>
                <w:left w:val="none" w:sz="0" w:space="0" w:color="auto"/>
                <w:bottom w:val="none" w:sz="0" w:space="0" w:color="auto"/>
                <w:right w:val="none" w:sz="0" w:space="0" w:color="auto"/>
              </w:divBdr>
              <w:divsChild>
                <w:div w:id="164446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hyperlink" Target="https://www.google.be/url?sa=i&amp;rct=j&amp;q=&amp;esrc=s&amp;source=images&amp;cd=&amp;ved=2ahUKEwiO0sWW8sDjAhUMJVAKHQkMDGIQjRx6BAgBEAU&amp;url=https://www.veit.de/en/veit-logo-4-2/&amp;psig=AOvVaw2ElAU2cyG0vJ9DCEQZtvvt&amp;ust=1563622582445182"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8C4D6-736C-4D90-80A5-97A60C49F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Words>
  <Characters>789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Stuyven</dc:creator>
  <cp:keywords/>
  <dc:description/>
  <cp:lastModifiedBy>Julie Stuyven</cp:lastModifiedBy>
  <cp:revision>2</cp:revision>
  <dcterms:created xsi:type="dcterms:W3CDTF">2020-10-12T10:28:00Z</dcterms:created>
  <dcterms:modified xsi:type="dcterms:W3CDTF">2020-10-12T10:28:00Z</dcterms:modified>
</cp:coreProperties>
</file>